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7CDD" w:rsidRPr="002167D0" w:rsidRDefault="004A0FA3" w:rsidP="002167D0">
      <w:pPr>
        <w:widowControl/>
        <w:spacing w:line="380" w:lineRule="exact"/>
        <w:jc w:val="left"/>
        <w:rPr>
          <w:rFonts w:ascii="黑体" w:eastAsia="黑体" w:hAnsi="黑体" w:hint="eastAsia"/>
          <w:sz w:val="30"/>
          <w:szCs w:val="30"/>
        </w:rPr>
      </w:pPr>
      <w:r w:rsidRPr="00632189">
        <w:rPr>
          <w:rFonts w:ascii="黑体" w:eastAsia="黑体" w:hAnsi="黑体" w:hint="eastAsia"/>
          <w:sz w:val="30"/>
          <w:szCs w:val="30"/>
        </w:rPr>
        <w:t>附件</w:t>
      </w:r>
      <w:r w:rsidR="00043329">
        <w:rPr>
          <w:rFonts w:ascii="黑体" w:eastAsia="黑体" w:hAnsi="黑体"/>
          <w:sz w:val="30"/>
          <w:szCs w:val="30"/>
        </w:rPr>
        <w:t>4</w:t>
      </w:r>
    </w:p>
    <w:p w:rsidR="00EF5FAC" w:rsidRDefault="00EF5FAC" w:rsidP="002167D0">
      <w:pPr>
        <w:widowControl/>
        <w:spacing w:line="520" w:lineRule="exact"/>
        <w:jc w:val="center"/>
        <w:rPr>
          <w:rFonts w:ascii="方正小标宋简体" w:eastAsia="方正小标宋简体" w:hAnsi="黑体"/>
          <w:color w:val="000000"/>
          <w:kern w:val="0"/>
          <w:sz w:val="32"/>
          <w:szCs w:val="32"/>
        </w:rPr>
      </w:pPr>
      <w:r w:rsidRPr="00632189"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  <w:t>学位服着装规范</w:t>
      </w:r>
    </w:p>
    <w:p w:rsidR="002167D0" w:rsidRPr="00632189" w:rsidRDefault="002167D0" w:rsidP="002167D0">
      <w:pPr>
        <w:widowControl/>
        <w:spacing w:line="520" w:lineRule="exact"/>
        <w:rPr>
          <w:rFonts w:ascii="方正小标宋简体" w:eastAsia="方正小标宋简体" w:hAnsi="黑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EF5FAC" w:rsidRPr="00632189" w:rsidRDefault="00EF5FAC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学位服是学位获得者、攻读学位者及学位授予单位的校（院、所）长、学位评定委员会主席及委员（或导师）出席学位授予仪式、名誉博士学位授予仪式、毕业典礼等活动所穿着的正式礼服。学位服作为专用服装，着装应符合下列规范：</w:t>
      </w:r>
    </w:p>
    <w:p w:rsidR="00EF5FAC" w:rsidRPr="00464554" w:rsidRDefault="00EF5FAC" w:rsidP="002167D0">
      <w:pPr>
        <w:pStyle w:val="a9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sz w:val="28"/>
          <w:szCs w:val="28"/>
        </w:rPr>
      </w:pPr>
      <w:r w:rsidRPr="00464554">
        <w:rPr>
          <w:rFonts w:ascii="仿宋_GB2312" w:eastAsia="仿宋_GB2312" w:hint="eastAsia"/>
          <w:sz w:val="28"/>
          <w:szCs w:val="28"/>
        </w:rPr>
        <w:t>学位帽</w:t>
      </w:r>
    </w:p>
    <w:p w:rsidR="00EF5FAC" w:rsidRPr="00632189" w:rsidRDefault="00EF5FAC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学位帽为方型黑色。</w:t>
      </w:r>
    </w:p>
    <w:p w:rsidR="00EF5FAC" w:rsidRPr="00632189" w:rsidRDefault="00EF5FAC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戴学位帽时，帽子开口的部位置于脑后正中，帽顶与着装人的视线平行。</w:t>
      </w:r>
    </w:p>
    <w:p w:rsidR="00EF5FAC" w:rsidRPr="00632189" w:rsidRDefault="00947CDD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肩带  文科：粉红；理科：银灰色；工科：黄色。</w:t>
      </w:r>
    </w:p>
    <w:p w:rsidR="00EF5FAC" w:rsidRPr="00632189" w:rsidRDefault="00947CDD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流苏</w:t>
      </w:r>
      <w:r w:rsidR="00464554">
        <w:rPr>
          <w:rFonts w:ascii="仿宋_GB2312" w:eastAsia="仿宋_GB2312" w:hint="eastAsia"/>
          <w:sz w:val="28"/>
          <w:szCs w:val="28"/>
        </w:rPr>
        <w:t>：</w:t>
      </w:r>
      <w:r w:rsidR="00EF5FAC" w:rsidRPr="00632189">
        <w:rPr>
          <w:rFonts w:ascii="仿宋_GB2312" w:eastAsia="仿宋_GB2312" w:hint="eastAsia"/>
          <w:sz w:val="28"/>
          <w:szCs w:val="28"/>
        </w:rPr>
        <w:t>博士学位流苏为红色，硕士学位流苏为深蓝色，学士学位流苏为黑色，校长</w:t>
      </w:r>
      <w:r w:rsidR="00225C70">
        <w:rPr>
          <w:rFonts w:ascii="仿宋_GB2312" w:eastAsia="仿宋_GB2312" w:hint="eastAsia"/>
          <w:sz w:val="28"/>
          <w:szCs w:val="28"/>
        </w:rPr>
        <w:t>(导师)</w:t>
      </w:r>
      <w:r w:rsidR="00EF5FAC" w:rsidRPr="00632189">
        <w:rPr>
          <w:rFonts w:ascii="仿宋_GB2312" w:eastAsia="仿宋_GB2312" w:hint="eastAsia"/>
          <w:sz w:val="28"/>
          <w:szCs w:val="28"/>
        </w:rPr>
        <w:t>帽流苏为黄色。</w:t>
      </w:r>
    </w:p>
    <w:p w:rsidR="00EF5FAC" w:rsidRPr="00632189" w:rsidRDefault="00EF5FAC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流苏系挂在帽顶的帽结上，沿帽檐自然垂下。未获学位时，流苏垂在着装人所戴学位帽右前侧中部；学位授予仪式上，授予学位后，由授学位领导把流苏从着装人的帽檐右侧移到左侧中部，并呈自然下垂状。</w:t>
      </w:r>
    </w:p>
    <w:p w:rsidR="00EF5FAC" w:rsidRPr="00632189" w:rsidRDefault="00947CDD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EF5FAC" w:rsidRPr="00632189">
        <w:rPr>
          <w:rFonts w:ascii="仿宋_GB2312" w:eastAsia="仿宋_GB2312" w:hint="eastAsia"/>
          <w:sz w:val="28"/>
          <w:szCs w:val="28"/>
        </w:rPr>
        <w:t>.</w:t>
      </w:r>
      <w:r w:rsidR="00464554">
        <w:rPr>
          <w:rFonts w:ascii="仿宋_GB2312" w:eastAsia="仿宋_GB2312"/>
          <w:sz w:val="28"/>
          <w:szCs w:val="28"/>
        </w:rPr>
        <w:t xml:space="preserve"> </w:t>
      </w:r>
      <w:r w:rsidR="00EF5FAC" w:rsidRPr="00632189">
        <w:rPr>
          <w:rFonts w:ascii="仿宋_GB2312" w:eastAsia="仿宋_GB2312" w:hint="eastAsia"/>
          <w:sz w:val="28"/>
          <w:szCs w:val="28"/>
        </w:rPr>
        <w:t>附属着装</w:t>
      </w:r>
    </w:p>
    <w:p w:rsidR="00EF5FAC" w:rsidRPr="00632189" w:rsidRDefault="00EF5FAC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衬衣：应着白色或浅色衬衫。男士系领带，女士可系领结。</w:t>
      </w:r>
    </w:p>
    <w:p w:rsidR="00EF5FAC" w:rsidRPr="00632189" w:rsidRDefault="00EF5FAC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裤子：男士着深色长裤，女士着深色长裤或深.素色裙子。</w:t>
      </w:r>
    </w:p>
    <w:p w:rsidR="00EF5FAC" w:rsidRPr="00632189" w:rsidRDefault="00EF5FAC" w:rsidP="002167D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32189">
        <w:rPr>
          <w:rFonts w:ascii="仿宋_GB2312" w:eastAsia="仿宋_GB2312" w:hint="eastAsia"/>
          <w:sz w:val="28"/>
          <w:szCs w:val="28"/>
        </w:rPr>
        <w:t>鞋子：应着深色皮鞋。</w:t>
      </w:r>
    </w:p>
    <w:sectPr w:rsidR="00EF5FAC" w:rsidRPr="00632189" w:rsidSect="006E7C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BA" w:rsidRDefault="00AB11BA" w:rsidP="004A0FA3">
      <w:r>
        <w:separator/>
      </w:r>
    </w:p>
  </w:endnote>
  <w:endnote w:type="continuationSeparator" w:id="0">
    <w:p w:rsidR="00AB11BA" w:rsidRDefault="00AB11BA" w:rsidP="004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BA" w:rsidRDefault="00AB11BA" w:rsidP="004A0FA3">
      <w:r>
        <w:separator/>
      </w:r>
    </w:p>
  </w:footnote>
  <w:footnote w:type="continuationSeparator" w:id="0">
    <w:p w:rsidR="00AB11BA" w:rsidRDefault="00AB11BA" w:rsidP="004A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A27"/>
    <w:multiLevelType w:val="hybridMultilevel"/>
    <w:tmpl w:val="B3787EAE"/>
    <w:lvl w:ilvl="0" w:tplc="89BEA6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185"/>
    <w:rsid w:val="00043329"/>
    <w:rsid w:val="00061A50"/>
    <w:rsid w:val="00063473"/>
    <w:rsid w:val="0007607E"/>
    <w:rsid w:val="000B1942"/>
    <w:rsid w:val="000B5D4B"/>
    <w:rsid w:val="000D09EE"/>
    <w:rsid w:val="00135F99"/>
    <w:rsid w:val="001377A7"/>
    <w:rsid w:val="00140E04"/>
    <w:rsid w:val="00172A27"/>
    <w:rsid w:val="001E58B2"/>
    <w:rsid w:val="002167D0"/>
    <w:rsid w:val="00225C70"/>
    <w:rsid w:val="0027137E"/>
    <w:rsid w:val="0028781F"/>
    <w:rsid w:val="002A57BA"/>
    <w:rsid w:val="002B4BDA"/>
    <w:rsid w:val="002F3551"/>
    <w:rsid w:val="00367ABB"/>
    <w:rsid w:val="00392B02"/>
    <w:rsid w:val="003C1ECA"/>
    <w:rsid w:val="0041472A"/>
    <w:rsid w:val="00420785"/>
    <w:rsid w:val="00440ED1"/>
    <w:rsid w:val="00441684"/>
    <w:rsid w:val="00464554"/>
    <w:rsid w:val="004A0FA3"/>
    <w:rsid w:val="005230B6"/>
    <w:rsid w:val="005830FE"/>
    <w:rsid w:val="00585309"/>
    <w:rsid w:val="005A7BFD"/>
    <w:rsid w:val="005B6CA7"/>
    <w:rsid w:val="005D4E80"/>
    <w:rsid w:val="00632189"/>
    <w:rsid w:val="0063716D"/>
    <w:rsid w:val="0066463A"/>
    <w:rsid w:val="0069180E"/>
    <w:rsid w:val="006E7C9D"/>
    <w:rsid w:val="00752E6E"/>
    <w:rsid w:val="00765235"/>
    <w:rsid w:val="00807DE2"/>
    <w:rsid w:val="00866922"/>
    <w:rsid w:val="00896B84"/>
    <w:rsid w:val="00947CDD"/>
    <w:rsid w:val="009E4AB7"/>
    <w:rsid w:val="00A162C3"/>
    <w:rsid w:val="00A241E6"/>
    <w:rsid w:val="00A5720A"/>
    <w:rsid w:val="00A7221E"/>
    <w:rsid w:val="00A829C6"/>
    <w:rsid w:val="00AB11BA"/>
    <w:rsid w:val="00B12FE4"/>
    <w:rsid w:val="00B2580E"/>
    <w:rsid w:val="00B36742"/>
    <w:rsid w:val="00B441D8"/>
    <w:rsid w:val="00B4736D"/>
    <w:rsid w:val="00B543D8"/>
    <w:rsid w:val="00B619F8"/>
    <w:rsid w:val="00B96FF8"/>
    <w:rsid w:val="00C473B6"/>
    <w:rsid w:val="00C57C8C"/>
    <w:rsid w:val="00C871AE"/>
    <w:rsid w:val="00C94099"/>
    <w:rsid w:val="00CC1D11"/>
    <w:rsid w:val="00CF6432"/>
    <w:rsid w:val="00D33469"/>
    <w:rsid w:val="00D33662"/>
    <w:rsid w:val="00D53642"/>
    <w:rsid w:val="00DC3AA6"/>
    <w:rsid w:val="00E725F3"/>
    <w:rsid w:val="00EF5FAC"/>
    <w:rsid w:val="00F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358764"/>
  <w15:docId w15:val="{5D67B4B6-E2C6-49CE-BE20-0CEB277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F5FAC"/>
    <w:pPr>
      <w:keepNext/>
      <w:keepLines/>
      <w:jc w:val="center"/>
      <w:outlineLvl w:val="0"/>
    </w:pPr>
    <w:rPr>
      <w:rFonts w:ascii="仿宋" w:eastAsia="仿宋" w:hAnsi="仿宋" w:cs="黑体"/>
      <w:b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FA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FA3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EF5FAC"/>
    <w:rPr>
      <w:rFonts w:ascii="仿宋" w:eastAsia="仿宋" w:hAnsi="仿宋" w:cs="黑体"/>
      <w:b/>
      <w:kern w:val="44"/>
      <w:sz w:val="32"/>
      <w:szCs w:val="32"/>
    </w:rPr>
  </w:style>
  <w:style w:type="paragraph" w:styleId="a7">
    <w:name w:val="Body Text Indent"/>
    <w:basedOn w:val="a"/>
    <w:link w:val="a8"/>
    <w:uiPriority w:val="99"/>
    <w:rsid w:val="00EF5FAC"/>
    <w:pPr>
      <w:spacing w:after="120"/>
      <w:ind w:leftChars="200" w:left="420"/>
    </w:pPr>
    <w:rPr>
      <w:szCs w:val="21"/>
    </w:rPr>
  </w:style>
  <w:style w:type="character" w:customStyle="1" w:styleId="a8">
    <w:name w:val="正文文本缩进 字符"/>
    <w:basedOn w:val="a0"/>
    <w:link w:val="a7"/>
    <w:uiPriority w:val="99"/>
    <w:rsid w:val="00EF5FAC"/>
    <w:rPr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645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博士学位授予程序规范</dc:title>
  <dc:subject/>
  <dc:creator>微软用户</dc:creator>
  <cp:keywords/>
  <dc:description/>
  <cp:lastModifiedBy>LSX</cp:lastModifiedBy>
  <cp:revision>33</cp:revision>
  <cp:lastPrinted>2014-06-19T08:54:00Z</cp:lastPrinted>
  <dcterms:created xsi:type="dcterms:W3CDTF">2019-05-29T01:14:00Z</dcterms:created>
  <dcterms:modified xsi:type="dcterms:W3CDTF">2021-06-23T09:53:00Z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