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5C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XX院(部)宿舍安全卫生与文化建设专项工作方案</w:t>
      </w:r>
    </w:p>
    <w:p w14:paraId="1CAE6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DE97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3D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2026-09-15T08:13:03Z</dcterms:created>
  <dc:creator>学工</dc:creator>
  <cp:lastModifiedBy>Y.Z</cp:lastModifiedBy>
  <dcterms:modified xsi:type="dcterms:W3CDTF">2026-09-15T08:14:24Z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eyJoZGlkIjoiNGJhOTUxNzk2YThkYTY3YjJlNGI3ZjI2OTI2NWI5NjIiLCJ1c2VySWQiOiI2MjM2MDYyNzUifQ==</vt:lpwstr>
  </property>
  <property fmtid="{D5CDD505-2E9C-101B-9397-08002B2CF9AE}" pid="4" name="ICV">
    <vt:lpwstr>D76EF0EA60ED41538DE91F011D6F6B80_12</vt:lpwstr>
  </property>
</Properties>
</file>