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3E02" w14:textId="77777777" w:rsidR="00F00D0D" w:rsidRDefault="00F00D0D" w:rsidP="00F00D0D">
      <w:pPr>
        <w:spacing w:after="84" w:line="259" w:lineRule="auto"/>
        <w:ind w:left="10"/>
      </w:pPr>
      <w:r>
        <w:rPr>
          <w:rFonts w:ascii="黑体" w:eastAsia="黑体" w:hAnsi="黑体" w:cs="黑体"/>
          <w:sz w:val="32"/>
        </w:rPr>
        <w:t>附件1</w:t>
      </w:r>
    </w:p>
    <w:p w14:paraId="1B4FC751" w14:textId="77777777" w:rsidR="00F00D0D" w:rsidRDefault="00F00D0D" w:rsidP="00F00D0D">
      <w:pPr>
        <w:spacing w:after="1053" w:line="259" w:lineRule="auto"/>
        <w:ind w:left="785" w:firstLine="0"/>
      </w:pPr>
      <w:r>
        <w:rPr>
          <w:noProof/>
        </w:rPr>
        <w:drawing>
          <wp:inline distT="0" distB="0" distL="0" distR="0" wp14:anchorId="44223F7B" wp14:editId="70EA2753">
            <wp:extent cx="4469791" cy="332105"/>
            <wp:effectExtent l="0" t="0" r="0" b="0"/>
            <wp:docPr id="523" name="Picture 523"/>
            <wp:cNvGraphicFramePr/>
            <a:graphic xmlns:a="http://schemas.openxmlformats.org/drawingml/2006/main">
              <a:graphicData uri="http://schemas.openxmlformats.org/drawingml/2006/picture">
                <pic:pic xmlns:pic="http://schemas.openxmlformats.org/drawingml/2006/picture">
                  <pic:nvPicPr>
                    <pic:cNvPr id="523" name="Picture 523"/>
                    <pic:cNvPicPr/>
                  </pic:nvPicPr>
                  <pic:blipFill>
                    <a:blip r:embed="rId5"/>
                    <a:stretch>
                      <a:fillRect/>
                    </a:stretch>
                  </pic:blipFill>
                  <pic:spPr>
                    <a:xfrm>
                      <a:off x="0" y="0"/>
                      <a:ext cx="4469791" cy="332105"/>
                    </a:xfrm>
                    <a:prstGeom prst="rect">
                      <a:avLst/>
                    </a:prstGeom>
                  </pic:spPr>
                </pic:pic>
              </a:graphicData>
            </a:graphic>
          </wp:inline>
        </w:drawing>
      </w:r>
    </w:p>
    <w:p w14:paraId="5E9E3A2D" w14:textId="77777777" w:rsidR="00F00D0D" w:rsidRDefault="00F00D0D" w:rsidP="00F00D0D">
      <w:pPr>
        <w:spacing w:after="655" w:line="259" w:lineRule="auto"/>
        <w:ind w:left="3946" w:firstLine="0"/>
      </w:pPr>
      <w:r>
        <w:rPr>
          <w:noProof/>
        </w:rPr>
        <w:drawing>
          <wp:inline distT="0" distB="0" distL="0" distR="0" wp14:anchorId="61F38C98" wp14:editId="57657D5B">
            <wp:extent cx="457200" cy="272415"/>
            <wp:effectExtent l="0" t="0" r="0" b="0"/>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6"/>
                    <a:stretch>
                      <a:fillRect/>
                    </a:stretch>
                  </pic:blipFill>
                  <pic:spPr>
                    <a:xfrm>
                      <a:off x="0" y="0"/>
                      <a:ext cx="457200" cy="272415"/>
                    </a:xfrm>
                    <a:prstGeom prst="rect">
                      <a:avLst/>
                    </a:prstGeom>
                  </pic:spPr>
                </pic:pic>
              </a:graphicData>
            </a:graphic>
          </wp:inline>
        </w:drawing>
      </w:r>
    </w:p>
    <w:p w14:paraId="772AC2AF" w14:textId="77777777" w:rsidR="00F00D0D" w:rsidRDefault="00F00D0D" w:rsidP="00F00D0D">
      <w:pPr>
        <w:numPr>
          <w:ilvl w:val="0"/>
          <w:numId w:val="1"/>
        </w:numPr>
        <w:spacing w:after="161" w:line="259" w:lineRule="auto"/>
        <w:ind w:firstLine="79"/>
      </w:pPr>
      <w:r>
        <w:rPr>
          <w:rFonts w:ascii="黑体" w:eastAsia="黑体" w:hAnsi="黑体" w:cs="黑体"/>
          <w:sz w:val="32"/>
        </w:rPr>
        <w:t>问题描述</w:t>
      </w:r>
    </w:p>
    <w:p w14:paraId="2BBADEE2" w14:textId="2674E6F2" w:rsidR="00F00D0D" w:rsidRDefault="00F00D0D" w:rsidP="00F00D0D">
      <w:pPr>
        <w:spacing w:after="229" w:line="259" w:lineRule="auto"/>
        <w:ind w:left="0" w:firstLine="562"/>
      </w:pPr>
      <w:r>
        <w:t>主要描述该工作方案能够解决哪一类心理健康教育工作中的问题或为哪一类问题所做的预案。需说明解决这一类问题的紧迫性、必要性和现实意义。</w:t>
      </w:r>
    </w:p>
    <w:p w14:paraId="3B0560B7" w14:textId="77777777" w:rsidR="00F00D0D" w:rsidRDefault="00F00D0D" w:rsidP="00F00D0D">
      <w:pPr>
        <w:numPr>
          <w:ilvl w:val="0"/>
          <w:numId w:val="1"/>
        </w:numPr>
        <w:spacing w:after="161" w:line="259" w:lineRule="auto"/>
        <w:ind w:firstLine="79"/>
      </w:pPr>
      <w:r>
        <w:rPr>
          <w:rFonts w:ascii="黑体" w:eastAsia="黑体" w:hAnsi="黑体" w:cs="黑体"/>
          <w:sz w:val="32"/>
        </w:rPr>
        <w:t>方案制定</w:t>
      </w:r>
    </w:p>
    <w:p w14:paraId="585C1370" w14:textId="77777777" w:rsidR="00F00D0D" w:rsidRDefault="00F00D0D" w:rsidP="00F00D0D">
      <w:pPr>
        <w:spacing w:after="63"/>
        <w:ind w:left="0" w:firstLine="562"/>
      </w:pPr>
      <w:r>
        <w:t>主要包括制定该方案的目的、理论基础、工作过程、实施方式等方面的内容。</w:t>
      </w:r>
    </w:p>
    <w:p w14:paraId="5F628A0D" w14:textId="77777777" w:rsidR="00F00D0D" w:rsidRDefault="00F00D0D" w:rsidP="00F00D0D">
      <w:pPr>
        <w:numPr>
          <w:ilvl w:val="0"/>
          <w:numId w:val="1"/>
        </w:numPr>
        <w:spacing w:after="161" w:line="259" w:lineRule="auto"/>
        <w:ind w:firstLine="79"/>
      </w:pPr>
      <w:r>
        <w:rPr>
          <w:rFonts w:ascii="黑体" w:eastAsia="黑体" w:hAnsi="黑体" w:cs="黑体"/>
          <w:sz w:val="32"/>
        </w:rPr>
        <w:t>效果评估</w:t>
      </w:r>
    </w:p>
    <w:p w14:paraId="6256F0CF" w14:textId="77777777" w:rsidR="00F00D0D" w:rsidRDefault="00F00D0D" w:rsidP="00F00D0D">
      <w:pPr>
        <w:spacing w:after="244" w:line="259" w:lineRule="auto"/>
        <w:ind w:left="572"/>
      </w:pPr>
      <w:r>
        <w:t>主要包括质性效果、量化效果等方面的内容。</w:t>
      </w:r>
    </w:p>
    <w:p w14:paraId="3C61181B" w14:textId="77777777" w:rsidR="00F00D0D" w:rsidRDefault="00F00D0D" w:rsidP="00F00D0D">
      <w:pPr>
        <w:numPr>
          <w:ilvl w:val="0"/>
          <w:numId w:val="1"/>
        </w:numPr>
        <w:spacing w:after="161" w:line="259" w:lineRule="auto"/>
        <w:ind w:firstLine="79"/>
      </w:pPr>
      <w:r>
        <w:rPr>
          <w:rFonts w:ascii="黑体" w:eastAsia="黑体" w:hAnsi="黑体" w:cs="黑体"/>
          <w:sz w:val="32"/>
        </w:rPr>
        <w:t>方案特色</w:t>
      </w:r>
    </w:p>
    <w:p w14:paraId="73E694A7" w14:textId="77777777" w:rsidR="00F00D0D" w:rsidRDefault="00F00D0D" w:rsidP="00F00D0D">
      <w:pPr>
        <w:spacing w:after="244" w:line="259" w:lineRule="auto"/>
        <w:ind w:left="572"/>
      </w:pPr>
      <w:r>
        <w:t>主要包括育人特色、创新特色以及学术突破等方面的内容。</w:t>
      </w:r>
    </w:p>
    <w:p w14:paraId="422910B2" w14:textId="77777777" w:rsidR="00F00D0D" w:rsidRPr="00F00D0D" w:rsidRDefault="00F00D0D" w:rsidP="00F00D0D">
      <w:pPr>
        <w:numPr>
          <w:ilvl w:val="0"/>
          <w:numId w:val="1"/>
        </w:numPr>
        <w:spacing w:after="38"/>
        <w:ind w:firstLine="79"/>
      </w:pPr>
      <w:r>
        <w:rPr>
          <w:rFonts w:ascii="黑体" w:eastAsia="黑体" w:hAnsi="黑体" w:cs="黑体"/>
          <w:sz w:val="32"/>
        </w:rPr>
        <w:t>推广价值</w:t>
      </w:r>
    </w:p>
    <w:p w14:paraId="61C69A10" w14:textId="52487E7B" w:rsidR="00175197" w:rsidRPr="00F00D0D" w:rsidRDefault="00F00D0D" w:rsidP="00F00D0D">
      <w:pPr>
        <w:spacing w:after="38"/>
        <w:ind w:left="705" w:firstLine="0"/>
      </w:pPr>
      <w:r>
        <w:t>主要包括该方案产生的可推广成果及示范引领价值等方面的内容。</w:t>
      </w:r>
    </w:p>
    <w:sectPr w:rsidR="00175197" w:rsidRPr="00F00D0D" w:rsidSect="00F00D0D">
      <w:pgSz w:w="11906" w:h="16838"/>
      <w:pgMar w:top="1440" w:right="1274"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06474"/>
    <w:multiLevelType w:val="hybridMultilevel"/>
    <w:tmpl w:val="EB164DEE"/>
    <w:lvl w:ilvl="0" w:tplc="33DC010E">
      <w:start w:val="1"/>
      <w:numFmt w:val="ideographDigital"/>
      <w:lvlText w:val="%1、"/>
      <w:lvlJc w:val="left"/>
      <w:pPr>
        <w:ind w:left="626"/>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1" w:tplc="DA1AC5DE">
      <w:start w:val="1"/>
      <w:numFmt w:val="lowerLetter"/>
      <w:lvlText w:val="%2"/>
      <w:lvlJc w:val="left"/>
      <w:pPr>
        <w:ind w:left="1721"/>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2" w:tplc="90988622">
      <w:start w:val="1"/>
      <w:numFmt w:val="lowerRoman"/>
      <w:lvlText w:val="%3"/>
      <w:lvlJc w:val="left"/>
      <w:pPr>
        <w:ind w:left="2441"/>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3" w:tplc="70528B70">
      <w:start w:val="1"/>
      <w:numFmt w:val="decimal"/>
      <w:lvlText w:val="%4"/>
      <w:lvlJc w:val="left"/>
      <w:pPr>
        <w:ind w:left="3161"/>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4" w:tplc="CFA2F792">
      <w:start w:val="1"/>
      <w:numFmt w:val="lowerLetter"/>
      <w:lvlText w:val="%5"/>
      <w:lvlJc w:val="left"/>
      <w:pPr>
        <w:ind w:left="3881"/>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5" w:tplc="1CEC018C">
      <w:start w:val="1"/>
      <w:numFmt w:val="lowerRoman"/>
      <w:lvlText w:val="%6"/>
      <w:lvlJc w:val="left"/>
      <w:pPr>
        <w:ind w:left="4601"/>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6" w:tplc="9A10C6FC">
      <w:start w:val="1"/>
      <w:numFmt w:val="decimal"/>
      <w:lvlText w:val="%7"/>
      <w:lvlJc w:val="left"/>
      <w:pPr>
        <w:ind w:left="5321"/>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7" w:tplc="3EE4243E">
      <w:start w:val="1"/>
      <w:numFmt w:val="lowerLetter"/>
      <w:lvlText w:val="%8"/>
      <w:lvlJc w:val="left"/>
      <w:pPr>
        <w:ind w:left="6041"/>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lvl w:ilvl="8" w:tplc="E4B242CC">
      <w:start w:val="1"/>
      <w:numFmt w:val="lowerRoman"/>
      <w:lvlText w:val="%9"/>
      <w:lvlJc w:val="left"/>
      <w:pPr>
        <w:ind w:left="6761"/>
      </w:pPr>
      <w:rPr>
        <w:rFonts w:ascii="黑体" w:eastAsia="黑体" w:hAnsi="黑体" w:cs="黑体"/>
        <w:b w:val="0"/>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0D"/>
    <w:rsid w:val="00175197"/>
    <w:rsid w:val="00E731EB"/>
    <w:rsid w:val="00F00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A278"/>
  <w15:chartTrackingRefBased/>
  <w15:docId w15:val="{5A35F97D-4F80-466F-B1D8-B1ACC023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D0D"/>
    <w:pPr>
      <w:spacing w:after="3" w:line="368" w:lineRule="auto"/>
      <w:ind w:left="224" w:hanging="10"/>
    </w:pPr>
    <w:rPr>
      <w:rFonts w:ascii="仿宋" w:eastAsia="仿宋" w:hAnsi="仿宋" w:cs="仿宋"/>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晓雯</dc:creator>
  <cp:keywords/>
  <dc:description/>
  <cp:lastModifiedBy>晓雯</cp:lastModifiedBy>
  <cp:revision>1</cp:revision>
  <dcterms:created xsi:type="dcterms:W3CDTF">2026-04-24T08:02:00Z</dcterms:created>
  <dcterms:modified xsi:type="dcterms:W3CDTF">2026-04-24T08:05:00Z</dcterms:modified>
</cp:coreProperties>
</file>