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“海信奖学金”实施细则</w:t>
      </w:r>
    </w:p>
    <w:p>
      <w:pPr>
        <w:spacing w:line="560" w:lineRule="exact"/>
        <w:ind w:firstLine="560" w:firstLineChars="200"/>
        <w:jc w:val="left"/>
        <w:rPr>
          <w:rFonts w:cs="仿宋" w:asciiTheme="majorEastAsia" w:hAnsiTheme="majorEastAsia" w:eastAsiaTheme="majorEastAsia"/>
          <w:kern w:val="0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kern w:val="0"/>
          <w:sz w:val="28"/>
          <w:szCs w:val="28"/>
        </w:rPr>
        <w:t>为了支持教育事业，为国家培养更多的优秀人才，同时全面贯彻党和国家教育方针，落实立德树人根本任务，海信集团控股股份有限公司在中国石油大学（华东）出资设立“海信奖学金”。为保证奖学金评选工作的规范化、科学化，特制定本实施细则：</w:t>
      </w:r>
    </w:p>
    <w:p>
      <w:pPr>
        <w:spacing w:before="156" w:beforeLines="50" w:line="560" w:lineRule="exact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 xml:space="preserve">第一条  </w:t>
      </w:r>
      <w:r>
        <w:rPr>
          <w:rFonts w:ascii="宋体" w:hAnsi="宋体"/>
          <w:b/>
          <w:color w:val="000000"/>
          <w:sz w:val="28"/>
          <w:szCs w:val="28"/>
        </w:rPr>
        <w:t>奖励</w:t>
      </w:r>
      <w:r>
        <w:rPr>
          <w:rFonts w:hint="eastAsia" w:ascii="宋体" w:hAnsi="宋体"/>
          <w:b/>
          <w:color w:val="000000"/>
          <w:sz w:val="28"/>
          <w:szCs w:val="28"/>
        </w:rPr>
        <w:t>范围及金额</w:t>
      </w:r>
    </w:p>
    <w:p>
      <w:pPr>
        <w:spacing w:line="56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cs="仿宋" w:asciiTheme="majorEastAsia" w:hAnsiTheme="majorEastAsia" w:eastAsiaTheme="majorEastAsia"/>
          <w:sz w:val="28"/>
          <w:szCs w:val="28"/>
        </w:rPr>
        <w:t>．</w:t>
      </w:r>
      <w:r>
        <w:rPr>
          <w:rFonts w:hint="eastAsia" w:ascii="宋体" w:hAnsi="宋体"/>
          <w:color w:val="000000"/>
          <w:sz w:val="28"/>
          <w:szCs w:val="28"/>
        </w:rPr>
        <w:t>中国石油大学（华东）青岛软件学院、计算机科学与技术学院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机电工程学院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理学院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海洋与空间信息学院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新能源学院、控制科学与工程学院，全日制在读</w:t>
      </w:r>
      <w:r>
        <w:rPr>
          <w:rFonts w:hint="eastAsia" w:asciiTheme="majorEastAsia" w:hAnsiTheme="majorEastAsia" w:eastAsiaTheme="majorEastAsia"/>
          <w:sz w:val="28"/>
          <w:szCs w:val="28"/>
        </w:rPr>
        <w:t>研二、大三学生。（注：机电工程学院“石大海信智能制造卓越班”学生可同时参评班级内部奖学金与“海信奖学金”，最终以获得金额较高奖学金部分兑现奖励。）</w:t>
      </w:r>
    </w:p>
    <w:p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cs="仿宋" w:asciiTheme="majorEastAsia" w:hAnsiTheme="majorEastAsia" w:eastAsiaTheme="majorEastAsia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</w:rPr>
        <w:t>“</w:t>
      </w:r>
      <w:r>
        <w:rPr>
          <w:rFonts w:hint="eastAsia" w:ascii="宋体" w:hAnsi="宋体"/>
          <w:color w:val="000000"/>
          <w:sz w:val="28"/>
          <w:szCs w:val="28"/>
        </w:rPr>
        <w:t>海信奖学金</w:t>
      </w:r>
      <w:r>
        <w:rPr>
          <w:rFonts w:ascii="宋体" w:hAnsi="宋体"/>
          <w:color w:val="000000"/>
          <w:sz w:val="28"/>
          <w:szCs w:val="28"/>
        </w:rPr>
        <w:t>”每学年评选一次，</w:t>
      </w:r>
      <w:r>
        <w:rPr>
          <w:rFonts w:hint="eastAsia" w:ascii="宋体" w:hAnsi="宋体"/>
          <w:color w:val="000000"/>
          <w:sz w:val="28"/>
          <w:szCs w:val="28"/>
        </w:rPr>
        <w:t>每年20人（</w:t>
      </w:r>
      <w:r>
        <w:rPr>
          <w:rFonts w:hint="eastAsia" w:asciiTheme="majorEastAsia" w:hAnsiTheme="majorEastAsia" w:eastAsiaTheme="majorEastAsia"/>
          <w:sz w:val="28"/>
          <w:szCs w:val="28"/>
        </w:rPr>
        <w:t>研究生10</w:t>
      </w:r>
      <w:r>
        <w:rPr>
          <w:rFonts w:asciiTheme="majorEastAsia" w:hAnsiTheme="majorEastAsia" w:eastAsiaTheme="majorEastAsia"/>
          <w:sz w:val="28"/>
          <w:szCs w:val="28"/>
        </w:rPr>
        <w:t>人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本科生</w:t>
      </w:r>
      <w:r>
        <w:rPr>
          <w:rFonts w:hint="eastAsia" w:asciiTheme="majorEastAsia" w:hAnsiTheme="majorEastAsia" w:eastAsiaTheme="majorEastAsia"/>
          <w:sz w:val="28"/>
          <w:szCs w:val="28"/>
        </w:rPr>
        <w:t>10</w:t>
      </w:r>
      <w:r>
        <w:rPr>
          <w:rFonts w:asciiTheme="majorEastAsia" w:hAnsiTheme="majorEastAsia" w:eastAsiaTheme="majorEastAsia"/>
          <w:sz w:val="28"/>
          <w:szCs w:val="28"/>
        </w:rPr>
        <w:t>人</w:t>
      </w:r>
      <w:r>
        <w:rPr>
          <w:rFonts w:hint="eastAsia" w:ascii="宋体" w:hAnsi="宋体"/>
          <w:color w:val="000000"/>
          <w:sz w:val="28"/>
          <w:szCs w:val="28"/>
        </w:rPr>
        <w:t>）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每人5000元。</w:t>
      </w:r>
    </w:p>
    <w:p>
      <w:pPr>
        <w:spacing w:before="156" w:beforeLines="50" w:line="560" w:lineRule="exact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第二条  参评条件</w:t>
      </w:r>
    </w:p>
    <w:p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cs="仿宋" w:asciiTheme="majorEastAsia" w:hAnsiTheme="majorEastAsia" w:eastAsiaTheme="majorEastAsia"/>
          <w:sz w:val="28"/>
          <w:szCs w:val="28"/>
        </w:rPr>
        <w:t>1．</w:t>
      </w:r>
      <w:r>
        <w:rPr>
          <w:rFonts w:hint="eastAsia" w:ascii="宋体" w:hAnsi="宋体"/>
          <w:color w:val="000000"/>
          <w:sz w:val="28"/>
          <w:szCs w:val="28"/>
        </w:rPr>
        <w:t>热爱祖国、遵纪守法、品行端正、举止文明，</w:t>
      </w:r>
      <w:r>
        <w:rPr>
          <w:rFonts w:ascii="宋体" w:hAnsi="宋体"/>
          <w:color w:val="000000"/>
          <w:sz w:val="28"/>
          <w:szCs w:val="28"/>
        </w:rPr>
        <w:t>积极参加</w:t>
      </w:r>
      <w:r>
        <w:rPr>
          <w:rFonts w:hint="eastAsia" w:ascii="宋体" w:hAnsi="宋体"/>
          <w:color w:val="000000"/>
          <w:sz w:val="28"/>
          <w:szCs w:val="28"/>
        </w:rPr>
        <w:t>各项集体活动</w:t>
      </w:r>
      <w:r>
        <w:rPr>
          <w:rFonts w:ascii="宋体" w:hAnsi="宋体"/>
          <w:color w:val="000000"/>
          <w:sz w:val="28"/>
          <w:szCs w:val="28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乐于助人，具有较强的社会责任感和团结协作精神，良好的生活方式和健康的心理素质；在同学中具有积极影响力。</w:t>
      </w:r>
    </w:p>
    <w:p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cs="仿宋" w:asciiTheme="majorEastAsia" w:hAnsiTheme="majorEastAsia" w:eastAsiaTheme="majorEastAsia"/>
          <w:sz w:val="28"/>
          <w:szCs w:val="28"/>
        </w:rPr>
        <w:t>2．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自觉遵守国家法律，无违法违纪记录；遵守各项校规校纪，</w:t>
      </w:r>
    </w:p>
    <w:p>
      <w:pPr>
        <w:pStyle w:val="6"/>
        <w:spacing w:before="0" w:beforeAutospacing="0" w:after="0" w:afterAutospacing="0" w:line="560" w:lineRule="exact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sz w:val="28"/>
          <w:szCs w:val="28"/>
        </w:rPr>
        <w:t>上</w:t>
      </w:r>
      <w:r>
        <w:rPr>
          <w:rFonts w:cs="仿宋" w:asciiTheme="majorEastAsia" w:hAnsiTheme="majorEastAsia" w:eastAsiaTheme="majorEastAsia"/>
          <w:sz w:val="28"/>
          <w:szCs w:val="28"/>
        </w:rPr>
        <w:t>学年未受过任何纪律处分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。</w:t>
      </w:r>
      <w:r>
        <w:rPr>
          <w:rFonts w:cs="仿宋"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cs="仿宋" w:asciiTheme="majorEastAsia" w:hAnsiTheme="majorEastAsia" w:eastAsiaTheme="majorEastAsia"/>
          <w:sz w:val="28"/>
          <w:szCs w:val="28"/>
        </w:rPr>
        <w:t>3．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上学年所修课程的平均成绩排名居年级前3</w:t>
      </w:r>
      <w:r>
        <w:rPr>
          <w:rFonts w:cs="仿宋" w:asciiTheme="majorEastAsia" w:hAnsiTheme="majorEastAsia" w:eastAsiaTheme="majorEastAsia"/>
          <w:sz w:val="28"/>
          <w:szCs w:val="28"/>
        </w:rPr>
        <w:t>0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%，</w:t>
      </w:r>
      <w:r>
        <w:rPr>
          <w:rFonts w:cs="仿宋" w:asciiTheme="majorEastAsia" w:hAnsiTheme="majorEastAsia" w:eastAsiaTheme="majorEastAsia"/>
          <w:sz w:val="28"/>
          <w:szCs w:val="28"/>
        </w:rPr>
        <w:t>加权平均成绩在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8</w:t>
      </w:r>
      <w:r>
        <w:rPr>
          <w:rFonts w:cs="仿宋" w:asciiTheme="majorEastAsia" w:hAnsiTheme="majorEastAsia" w:eastAsiaTheme="majorEastAsia"/>
          <w:sz w:val="28"/>
          <w:szCs w:val="28"/>
        </w:rPr>
        <w:t>0分以上</w:t>
      </w:r>
      <w:r>
        <w:rPr>
          <w:rFonts w:hint="eastAsia" w:ascii="宋体" w:hAnsi="宋体"/>
          <w:color w:val="000000"/>
          <w:sz w:val="28"/>
          <w:szCs w:val="28"/>
        </w:rPr>
        <w:t>，评奖学年度无不合格课程记录，有进行科研创新、创业或科技管理和服务的热情和志向。</w:t>
      </w:r>
    </w:p>
    <w:p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cs="仿宋" w:asciiTheme="majorEastAsia" w:hAnsiTheme="majorEastAsia" w:eastAsiaTheme="majorEastAsia"/>
          <w:sz w:val="28"/>
          <w:szCs w:val="28"/>
        </w:rPr>
        <w:t>4．</w:t>
      </w:r>
      <w:r>
        <w:rPr>
          <w:rFonts w:hint="eastAsia"/>
          <w:color w:val="000000"/>
          <w:sz w:val="28"/>
          <w:szCs w:val="28"/>
        </w:rPr>
        <w:t>在学科竞赛及重大科技活动中成绩优异者优先考虑。</w:t>
      </w:r>
    </w:p>
    <w:p>
      <w:pPr>
        <w:pStyle w:val="3"/>
        <w:spacing w:line="560" w:lineRule="exact"/>
        <w:ind w:firstLine="560" w:firstLineChars="200"/>
        <w:jc w:val="left"/>
        <w:rPr>
          <w:rFonts w:hAnsi="宋体"/>
          <w:color w:val="000000"/>
          <w:sz w:val="28"/>
          <w:szCs w:val="28"/>
        </w:rPr>
      </w:pPr>
      <w:r>
        <w:rPr>
          <w:rFonts w:cs="仿宋" w:asciiTheme="majorEastAsia" w:hAnsiTheme="majorEastAsia" w:eastAsiaTheme="majorEastAsia"/>
          <w:sz w:val="28"/>
          <w:szCs w:val="28"/>
        </w:rPr>
        <w:t>5．</w:t>
      </w:r>
      <w:r>
        <w:rPr>
          <w:rFonts w:hint="eastAsia" w:hAnsi="宋体"/>
          <w:color w:val="000000"/>
          <w:sz w:val="28"/>
          <w:szCs w:val="28"/>
        </w:rPr>
        <w:t>担任学生干部、尤其是负责组织科技创新活动的学生干部优先考虑。</w:t>
      </w:r>
    </w:p>
    <w:p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cs="仿宋" w:asciiTheme="majorEastAsia" w:hAnsiTheme="majorEastAsia" w:eastAsiaTheme="majorEastAsia"/>
          <w:sz w:val="28"/>
          <w:szCs w:val="28"/>
        </w:rPr>
        <w:t>6．</w:t>
      </w:r>
      <w:r>
        <w:rPr>
          <w:rFonts w:hint="eastAsia"/>
          <w:color w:val="000000"/>
          <w:sz w:val="28"/>
          <w:szCs w:val="28"/>
        </w:rPr>
        <w:t>同等条件下家庭经济困难者优先考虑。</w:t>
      </w:r>
    </w:p>
    <w:p>
      <w:pPr>
        <w:spacing w:before="156" w:beforeLines="50" w:line="560" w:lineRule="exact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第三条  奖学金评选程序</w:t>
      </w:r>
    </w:p>
    <w:p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sz w:val="28"/>
          <w:szCs w:val="28"/>
        </w:rPr>
        <w:t>1．由学生个人提出申请，学生所在院部组织评审小组根据评选</w:t>
      </w:r>
    </w:p>
    <w:p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sz w:val="28"/>
          <w:szCs w:val="28"/>
        </w:rPr>
        <w:t>细则初审，并将初审结果报</w:t>
      </w:r>
      <w:r>
        <w:rPr>
          <w:rFonts w:hint="eastAsia" w:cs="仿宋" w:asciiTheme="majorEastAsia" w:hAnsiTheme="majorEastAsia" w:eastAsiaTheme="majorEastAsia"/>
          <w:sz w:val="28"/>
          <w:szCs w:val="28"/>
          <w:lang w:val="en-US" w:eastAsia="zh-CN"/>
        </w:rPr>
        <w:t>党委学生工作部（武装部）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。</w:t>
      </w:r>
    </w:p>
    <w:p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cs="仿宋" w:asciiTheme="majorEastAsia" w:hAnsiTheme="majorEastAsia" w:eastAsiaTheme="majorEastAsia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sz w:val="28"/>
          <w:szCs w:val="28"/>
        </w:rPr>
        <w:t>2．</w:t>
      </w:r>
      <w:r>
        <w:rPr>
          <w:rFonts w:hint="eastAsia" w:cs="仿宋" w:asciiTheme="majorEastAsia" w:hAnsiTheme="majorEastAsia" w:eastAsiaTheme="majorEastAsia"/>
          <w:sz w:val="28"/>
          <w:szCs w:val="28"/>
          <w:lang w:val="en-US" w:eastAsia="zh-CN"/>
        </w:rPr>
        <w:t>党委学生工作部（武装部）</w:t>
      </w:r>
      <w:bookmarkStart w:id="0" w:name="_GoBack"/>
      <w:bookmarkEnd w:id="0"/>
      <w:r>
        <w:rPr>
          <w:rFonts w:hint="eastAsia" w:cs="仿宋" w:asciiTheme="majorEastAsia" w:hAnsiTheme="majorEastAsia" w:eastAsiaTheme="majorEastAsia"/>
          <w:sz w:val="28"/>
          <w:szCs w:val="28"/>
        </w:rPr>
        <w:t>将评审结果上报中国石油大学（华东）教育基金管理委员会审定，审定后的结果反馈给山东省中国石油大学教育发展基金会，并将评选结果反馈给捐赠方。</w:t>
      </w:r>
    </w:p>
    <w:p>
      <w:pPr>
        <w:spacing w:line="560" w:lineRule="exact"/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第四条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奖学金原则上在每年</w:t>
      </w:r>
      <w:r>
        <w:rPr>
          <w:rFonts w:ascii="宋体" w:hAnsi="宋体" w:cs="宋体"/>
          <w:color w:val="000000"/>
          <w:kern w:val="0"/>
          <w:sz w:val="28"/>
          <w:szCs w:val="28"/>
        </w:rPr>
        <w:t>12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月份统一发放。</w:t>
      </w:r>
    </w:p>
    <w:p>
      <w:pPr>
        <w:spacing w:line="560" w:lineRule="exact"/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第五条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本实施细则由山东省中国石油大学教育发展基金会负责解释和修订。</w:t>
      </w:r>
    </w:p>
    <w:p>
      <w:pPr>
        <w:spacing w:line="560" w:lineRule="exac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山东省中国石油大学教育发展基金会</w:t>
      </w:r>
    </w:p>
    <w:p>
      <w:pPr>
        <w:autoSpaceDE w:val="0"/>
        <w:autoSpaceDN w:val="0"/>
        <w:adjustRightInd w:val="0"/>
        <w:spacing w:line="560" w:lineRule="exact"/>
        <w:ind w:firstLine="4410" w:firstLineChars="1575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202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2年5月10日</w:t>
      </w:r>
    </w:p>
    <w:p>
      <w:pPr>
        <w:pStyle w:val="12"/>
        <w:ind w:left="1095" w:firstLine="0" w:firstLineChars="0"/>
        <w:rPr>
          <w:rFonts w:asciiTheme="majorEastAsia" w:hAnsiTheme="majorEastAsia" w:eastAsiaTheme="maj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ZTY1YjlhY2UzYWNjNDMzN2U5NjcxNzI2ZGI3YTMifQ=="/>
  </w:docVars>
  <w:rsids>
    <w:rsidRoot w:val="003D510F"/>
    <w:rsid w:val="0000580A"/>
    <w:rsid w:val="0002042A"/>
    <w:rsid w:val="00025032"/>
    <w:rsid w:val="00034E56"/>
    <w:rsid w:val="0005434C"/>
    <w:rsid w:val="000734DE"/>
    <w:rsid w:val="00090D16"/>
    <w:rsid w:val="000A32BE"/>
    <w:rsid w:val="00155477"/>
    <w:rsid w:val="001759BC"/>
    <w:rsid w:val="00190F6A"/>
    <w:rsid w:val="001F3E8C"/>
    <w:rsid w:val="00202C7B"/>
    <w:rsid w:val="00232E6A"/>
    <w:rsid w:val="00243E3E"/>
    <w:rsid w:val="002662C3"/>
    <w:rsid w:val="002A1F92"/>
    <w:rsid w:val="002A6172"/>
    <w:rsid w:val="003427CB"/>
    <w:rsid w:val="00372F06"/>
    <w:rsid w:val="003961EA"/>
    <w:rsid w:val="003C1E9A"/>
    <w:rsid w:val="003C68D4"/>
    <w:rsid w:val="003D1DE2"/>
    <w:rsid w:val="003D510F"/>
    <w:rsid w:val="004333C7"/>
    <w:rsid w:val="004C34CE"/>
    <w:rsid w:val="004E1058"/>
    <w:rsid w:val="00507720"/>
    <w:rsid w:val="0052080F"/>
    <w:rsid w:val="00522F75"/>
    <w:rsid w:val="00542A69"/>
    <w:rsid w:val="005631CE"/>
    <w:rsid w:val="005649D4"/>
    <w:rsid w:val="005737A1"/>
    <w:rsid w:val="00575AA5"/>
    <w:rsid w:val="0059669A"/>
    <w:rsid w:val="005A0B88"/>
    <w:rsid w:val="005B1DAF"/>
    <w:rsid w:val="005B2080"/>
    <w:rsid w:val="005C7C39"/>
    <w:rsid w:val="0065090C"/>
    <w:rsid w:val="00684D50"/>
    <w:rsid w:val="006D517F"/>
    <w:rsid w:val="006F1797"/>
    <w:rsid w:val="006F3B07"/>
    <w:rsid w:val="00706088"/>
    <w:rsid w:val="00722FA3"/>
    <w:rsid w:val="007309E2"/>
    <w:rsid w:val="007400FC"/>
    <w:rsid w:val="0076035B"/>
    <w:rsid w:val="00772516"/>
    <w:rsid w:val="007E59F3"/>
    <w:rsid w:val="00815F69"/>
    <w:rsid w:val="0089225B"/>
    <w:rsid w:val="0093180B"/>
    <w:rsid w:val="00960B49"/>
    <w:rsid w:val="00960DB4"/>
    <w:rsid w:val="009B3DEB"/>
    <w:rsid w:val="009C1E26"/>
    <w:rsid w:val="009C599E"/>
    <w:rsid w:val="009D4BBC"/>
    <w:rsid w:val="009E06A3"/>
    <w:rsid w:val="00A02564"/>
    <w:rsid w:val="00A67BE0"/>
    <w:rsid w:val="00A8298B"/>
    <w:rsid w:val="00AB38A8"/>
    <w:rsid w:val="00B13AAB"/>
    <w:rsid w:val="00B20FB8"/>
    <w:rsid w:val="00B70192"/>
    <w:rsid w:val="00B92936"/>
    <w:rsid w:val="00BA52DB"/>
    <w:rsid w:val="00BC115F"/>
    <w:rsid w:val="00BD1FE4"/>
    <w:rsid w:val="00BE266A"/>
    <w:rsid w:val="00BF43FA"/>
    <w:rsid w:val="00C063F4"/>
    <w:rsid w:val="00C26D84"/>
    <w:rsid w:val="00C42800"/>
    <w:rsid w:val="00C66824"/>
    <w:rsid w:val="00C7554E"/>
    <w:rsid w:val="00C8194E"/>
    <w:rsid w:val="00C94776"/>
    <w:rsid w:val="00CB0450"/>
    <w:rsid w:val="00CF6B8E"/>
    <w:rsid w:val="00D01FE5"/>
    <w:rsid w:val="00D3434A"/>
    <w:rsid w:val="00E02E1F"/>
    <w:rsid w:val="00E2092B"/>
    <w:rsid w:val="00EE28EF"/>
    <w:rsid w:val="00F300DB"/>
    <w:rsid w:val="00F50E2F"/>
    <w:rsid w:val="00F638BA"/>
    <w:rsid w:val="00F961E2"/>
    <w:rsid w:val="00FA4AA3"/>
    <w:rsid w:val="02FF3B10"/>
    <w:rsid w:val="0AC42018"/>
    <w:rsid w:val="39AC026B"/>
    <w:rsid w:val="43477F02"/>
    <w:rsid w:val="5ED33B55"/>
    <w:rsid w:val="639421B8"/>
    <w:rsid w:val="69D81558"/>
    <w:rsid w:val="76F0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 w:cs="Times New Roman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article_index"/>
    <w:basedOn w:val="8"/>
    <w:qFormat/>
    <w:uiPriority w:val="0"/>
  </w:style>
  <w:style w:type="character" w:customStyle="1" w:styleId="14">
    <w:name w:val="article_title"/>
    <w:basedOn w:val="8"/>
    <w:qFormat/>
    <w:uiPriority w:val="0"/>
  </w:style>
  <w:style w:type="character" w:customStyle="1" w:styleId="15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纯文本 字符"/>
    <w:basedOn w:val="8"/>
    <w:link w:val="3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727</Characters>
  <Lines>6</Lines>
  <Paragraphs>1</Paragraphs>
  <TotalTime>1</TotalTime>
  <ScaleCrop>false</ScaleCrop>
  <LinksUpToDate>false</LinksUpToDate>
  <CharactersWithSpaces>853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2020-12-02T03:19:00Z</dcterms:created>
  <dc:creator>褚蕊</dc:creator>
  <cp:lastModifiedBy>Frog°</cp:lastModifiedBy>
  <cp:lastPrinted>2022-05-10T01:46:00Z</cp:lastPrinted>
  <dcterms:modified xsi:type="dcterms:W3CDTF">2022-11-04T02:05:11Z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F37821E5294F4702AF99F78C0BD2616F</vt:lpwstr>
  </property>
</Properties>
</file>